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9A2" w:rsidRDefault="00C97496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9.6.</w:t>
      </w:r>
      <w:r>
        <w:rPr>
          <w:sz w:val="22"/>
          <w:szCs w:val="22"/>
        </w:rPr>
        <w:t xml:space="preserve"> Компетентност наставника</w:t>
      </w:r>
    </w:p>
    <w:tbl>
      <w:tblPr>
        <w:tblW w:w="3550" w:type="pct"/>
        <w:jc w:val="center"/>
        <w:tblLayout w:type="fixed"/>
        <w:tblLook w:val="01E0"/>
      </w:tblPr>
      <w:tblGrid>
        <w:gridCol w:w="565"/>
        <w:gridCol w:w="119"/>
        <w:gridCol w:w="1203"/>
        <w:gridCol w:w="30"/>
        <w:gridCol w:w="828"/>
        <w:gridCol w:w="1283"/>
        <w:gridCol w:w="266"/>
        <w:gridCol w:w="41"/>
        <w:gridCol w:w="824"/>
        <w:gridCol w:w="50"/>
        <w:gridCol w:w="1353"/>
      </w:tblGrid>
      <w:tr w:rsidR="00D429A2" w:rsidTr="00C97496">
        <w:trPr>
          <w:trHeight w:val="227"/>
          <w:jc w:val="center"/>
        </w:trPr>
        <w:tc>
          <w:tcPr>
            <w:tcW w:w="2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rPr>
                <w:b/>
              </w:rPr>
              <w:t>Име и презиме</w:t>
            </w:r>
          </w:p>
        </w:tc>
        <w:tc>
          <w:tcPr>
            <w:tcW w:w="3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Марија Димитријевић Ћирић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2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rPr>
                <w:b/>
              </w:rPr>
              <w:t>Звање</w:t>
            </w:r>
          </w:p>
        </w:tc>
        <w:tc>
          <w:tcPr>
            <w:tcW w:w="3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Редовни професор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2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rPr>
                <w:b/>
              </w:rPr>
              <w:t>Ужа научна област</w:t>
            </w:r>
          </w:p>
        </w:tc>
        <w:tc>
          <w:tcPr>
            <w:tcW w:w="38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1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rPr>
                <w:b/>
              </w:rPr>
              <w:t>Академска каријера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 xml:space="preserve">Година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 xml:space="preserve">Институција </w:t>
            </w:r>
          </w:p>
        </w:tc>
        <w:tc>
          <w:tcPr>
            <w:tcW w:w="1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r>
              <w:t xml:space="preserve">Област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r>
              <w:t>Ужа научна односно уметничка област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1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Избор у звање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2020.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Физички факултет, Универзитет у Београду</w:t>
            </w:r>
          </w:p>
        </w:tc>
        <w:tc>
          <w:tcPr>
            <w:tcW w:w="1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/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1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Докторат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2005.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Ludwig-Maximilian University, Minhen</w:t>
            </w:r>
          </w:p>
        </w:tc>
        <w:tc>
          <w:tcPr>
            <w:tcW w:w="1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/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pStyle w:val="BodyText"/>
              <w:tabs>
                <w:tab w:val="left" w:pos="567"/>
              </w:tabs>
              <w:spacing w:after="60"/>
            </w:pPr>
            <w:r>
              <w:t>Физика високих енергија, математичка физика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1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Магистратура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2002.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Физички факултет, Универзитет у Београду</w:t>
            </w:r>
          </w:p>
        </w:tc>
        <w:tc>
          <w:tcPr>
            <w:tcW w:w="1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/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1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 xml:space="preserve">Мастер </w:t>
            </w:r>
            <w:r>
              <w:t>диплома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  <w:tc>
          <w:tcPr>
            <w:tcW w:w="1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/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1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Диплома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1998.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Физички факултет, Универзитет у Београду</w:t>
            </w:r>
          </w:p>
        </w:tc>
        <w:tc>
          <w:tcPr>
            <w:tcW w:w="1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/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rPr>
                <w:b/>
              </w:rPr>
              <w:t xml:space="preserve">Списак предмета које наставник држи на докторским студијама 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4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b/>
              </w:rPr>
            </w:pPr>
            <w:r>
              <w:rPr>
                <w:b/>
                <w:iCs/>
              </w:rPr>
              <w:t>Назив предмета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r>
              <w:t>1.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Pr="00C97496" w:rsidRDefault="00C97496">
            <w:pPr>
              <w:rPr>
                <w:lang/>
              </w:rPr>
            </w:pPr>
            <w:r>
              <w:rPr>
                <w:lang/>
              </w:rPr>
              <w:t>ФИЗДФПЕ2</w:t>
            </w:r>
          </w:p>
        </w:tc>
        <w:tc>
          <w:tcPr>
            <w:tcW w:w="4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Гравитација 1</w:t>
            </w:r>
          </w:p>
        </w:tc>
      </w:tr>
      <w:tr w:rsidR="00C97496" w:rsidTr="0046525D">
        <w:trPr>
          <w:trHeight w:val="227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7496" w:rsidRDefault="00C97496">
            <w:r>
              <w:t>2.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96" w:rsidRDefault="00C97496">
            <w:r w:rsidRPr="006E45D9">
              <w:rPr>
                <w:lang/>
              </w:rPr>
              <w:t>ФИЗДФПЕ</w:t>
            </w:r>
            <w:r>
              <w:rPr>
                <w:lang/>
              </w:rPr>
              <w:t>7</w:t>
            </w:r>
          </w:p>
        </w:tc>
        <w:tc>
          <w:tcPr>
            <w:tcW w:w="4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496" w:rsidRDefault="00C97496">
            <w:r>
              <w:t>Стандардни модел</w:t>
            </w:r>
          </w:p>
        </w:tc>
      </w:tr>
      <w:tr w:rsidR="00C97496" w:rsidTr="0046525D">
        <w:trPr>
          <w:trHeight w:val="227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7496" w:rsidRDefault="00C97496">
            <w:r>
              <w:t xml:space="preserve">3.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96" w:rsidRDefault="00C97496">
            <w:r w:rsidRPr="006E45D9">
              <w:rPr>
                <w:lang/>
              </w:rPr>
              <w:t>ФИЗДФПЕ</w:t>
            </w:r>
            <w:r>
              <w:rPr>
                <w:lang/>
              </w:rPr>
              <w:t>4</w:t>
            </w:r>
          </w:p>
        </w:tc>
        <w:tc>
          <w:tcPr>
            <w:tcW w:w="46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496" w:rsidRDefault="00C97496">
            <w:r>
              <w:t>Квантна теорија градијентних поља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b/>
              </w:rPr>
            </w:pPr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/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Р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1.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M. Dimitrijević, P. Kulish, F. Lizzi and J. Wess Noncommutative spacetimes: Symmetries in </w:t>
            </w:r>
            <w:r>
              <w:t>noncommutative geometry and field theory, Lecture notes in physics 774, Springer (2009)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2.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spacing w:after="60"/>
            </w:pPr>
            <w:r>
              <w:t>M. Burić, M. Dimitrijević, V. Radovanović, Quantum corrections for BTZ black hole via 2D reduced model, Phys. Rev. D 65, 064022-064034 (2002).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3.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M. Dimitrije</w:t>
            </w:r>
            <w:r>
              <w:t xml:space="preserve">vić, L. Jonke, L. Möller, E. Tsouchnika, J. Wess and M. Wohlgenannt, </w:t>
            </w:r>
            <w:r>
              <w:t>Deformed Field Theory on kappa-spacetime, Eur. Phys. J. C31, 129 (2003).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4.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C. Blohmann, M. Dimitrijević, F. Meyer, P. Schupp and J. Wess, A </w:t>
            </w:r>
            <w:r>
              <w:t>Gravity Theory on Noncommuta</w:t>
            </w:r>
            <w:r>
              <w:t>tive Spaces, Class. Quant. Grav. 22, 3511 (2005).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lastRenderedPageBreak/>
              <w:t>5.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M. Dimitrijević, F. Meyer and J. Wess, Noncommutative Geometry and </w:t>
            </w:r>
            <w:r>
              <w:t>Gravity, Class. Quant. Grav. 23, 1883 (2006).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6.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M. Dimitrijević, F. Meyer and J. Wess, Noncommutative Geometry and </w:t>
            </w:r>
            <w:r>
              <w:t>Gravity, Class. Quant. Grav. 23, 1883 (2006).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7.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r>
              <w:t>M. Milovanović, M. Dimitrijević Ćirić, V. Juričić, Pairing instabilities of Dirac</w:t>
            </w:r>
          </w:p>
          <w:p w:rsidR="00D429A2" w:rsidRDefault="00C97496">
            <w:r>
              <w:t>composite fermions, Phys. Rev. B 94,</w:t>
            </w:r>
            <w:r>
              <w:t xml:space="preserve"> 115304 (2016).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8.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M. Dimitrijević Ćirić, B. Nikolić and V. Radovanović, NC SO(2, 3)* gravity: </w:t>
            </w:r>
            <w:r>
              <w:t>noncommutativity as a source of curvature and torsion, Phys. Rev. D 87, 024017 (2017).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9.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r>
              <w:t xml:space="preserve">M. Dimitrijević Ćirić, D. Gocanin, N. Konjik, and V. </w:t>
            </w:r>
            <w:r>
              <w:t>Radovanović, Noncommutative Electrodynamics from SO(2, 3) Model of Noncommutative Gravity, Eur. Phys. J. C 78</w:t>
            </w:r>
          </w:p>
          <w:p w:rsidR="00D429A2" w:rsidRDefault="00C97496">
            <w:r>
              <w:t>(2018) no.7, 548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10.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M. Dimitrijević Ćirić, N. Konjik, M. Kurkov, F. Lizzi, and P. Vitale, Noncommuta</w:t>
            </w:r>
            <w:r>
              <w:t xml:space="preserve">tive Angular Twist Field Theory, Phys. </w:t>
            </w:r>
            <w:r>
              <w:t>Rev. D 98 (2018) no.8, 085011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11.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M. Dimitrijević Ćirić and R. Szabo, Nonassociative differential geometry </w:t>
            </w:r>
            <w:r>
              <w:t>and gravity with non-geometric fluxes, JHEP 1802, 036 (2018)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12.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  <w:rPr>
                <w:rFonts w:ascii="Liberation Serif" w:hAnsi="Liberation Serif"/>
                <w:color w:val="000000"/>
                <w:sz w:val="18"/>
              </w:rPr>
            </w:pPr>
            <w:r>
              <w:rPr>
                <w:rFonts w:ascii="Liberation Serif" w:hAnsi="Liberation Serif"/>
                <w:color w:val="000000"/>
                <w:sz w:val="18"/>
              </w:rPr>
              <w:t xml:space="preserve">M. Dimitrijevic Ciric, G. Giotopoulos, V. Radovanovic, R. J. </w:t>
            </w:r>
            <w:r>
              <w:rPr>
                <w:rFonts w:ascii="Liberation Serif" w:hAnsi="Liberation Serif"/>
                <w:color w:val="000000"/>
                <w:sz w:val="18"/>
              </w:rPr>
              <w:t>Szabo, $L_\infty$-Algebras of Einstein-Cartan-Palatini Gravity, Journal of Mathematical Physics, Vol.61, Issue 11 (2020).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13.</w:t>
            </w:r>
          </w:p>
        </w:tc>
        <w:tc>
          <w:tcPr>
            <w:tcW w:w="36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  <w:rPr>
                <w:rFonts w:ascii="Liberation Serif" w:hAnsi="Liberation Serif"/>
                <w:color w:val="000000"/>
                <w:sz w:val="18"/>
              </w:rPr>
            </w:pPr>
            <w:r>
              <w:rPr>
                <w:rFonts w:ascii="Liberation Serif" w:hAnsi="Liberation Serif"/>
                <w:color w:val="000000"/>
                <w:sz w:val="18"/>
              </w:rPr>
              <w:t>M. Dimitrijevic Ciric, N. Konjik, A. Samsarov, Noncommutative scalar field in the nonextremal Reissner-Nordström background: Qua</w:t>
            </w:r>
            <w:r>
              <w:rPr>
                <w:rFonts w:ascii="Liberation Serif" w:hAnsi="Liberation Serif"/>
                <w:color w:val="000000"/>
                <w:sz w:val="18"/>
              </w:rPr>
              <w:t>sinormal mode spectrum, Phys. Rev. D 101 (2020) 11, 116009.</w:t>
            </w:r>
          </w:p>
        </w:tc>
        <w:tc>
          <w:tcPr>
            <w:tcW w:w="2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/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4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Укупан број цитата, без аутоцитата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pStyle w:val="Heading3"/>
              <w:numPr>
                <w:ilvl w:val="2"/>
                <w:numId w:val="2"/>
              </w:numPr>
              <w:tabs>
                <w:tab w:val="left" w:pos="567"/>
              </w:tabs>
              <w:spacing w:before="0" w:after="60"/>
              <w:rPr>
                <w:sz w:val="20"/>
                <w:szCs w:val="20"/>
              </w:rPr>
            </w:pPr>
            <w:r>
              <w:rPr>
                <w:b w:val="0"/>
                <w:color w:val="505050"/>
                <w:sz w:val="20"/>
                <w:szCs w:val="20"/>
              </w:rPr>
              <w:t>1153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4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Укупан број радова са SCI (или SSCI) листе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34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4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Тренутно учешће на пројектима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Домаћи 0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Међународни 2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4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 xml:space="preserve">Усавршавања 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INFN постдок позиција 2007-2008 и 2009-2010 на Универзитету у Торину.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Други подаци које сматрате релевантним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r>
              <w:t>Максимална дужине не сме бити већа од  1 странице А4</w:t>
            </w:r>
          </w:p>
        </w:tc>
      </w:tr>
    </w:tbl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D429A2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D429A2" w:rsidRDefault="00C97496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>
        <w:rPr>
          <w:b/>
          <w:iCs/>
          <w:sz w:val="22"/>
          <w:szCs w:val="22"/>
          <w:lang w:val="en-US"/>
        </w:rPr>
        <w:t>Table.</w:t>
      </w:r>
      <w:proofErr w:type="gramEnd"/>
      <w:r>
        <w:rPr>
          <w:b/>
          <w:iCs/>
          <w:sz w:val="22"/>
          <w:szCs w:val="22"/>
          <w:lang w:val="en-US"/>
        </w:rPr>
        <w:t xml:space="preserve"> 9.6</w:t>
      </w:r>
      <w:r>
        <w:rPr>
          <w:sz w:val="22"/>
          <w:szCs w:val="22"/>
          <w:lang w:val="en-US"/>
        </w:rPr>
        <w:t xml:space="preserve"> Teachers’ competences</w:t>
      </w:r>
    </w:p>
    <w:tbl>
      <w:tblPr>
        <w:tblW w:w="3550" w:type="pct"/>
        <w:jc w:val="center"/>
        <w:tblLayout w:type="fixed"/>
        <w:tblLook w:val="01E0"/>
      </w:tblPr>
      <w:tblGrid>
        <w:gridCol w:w="635"/>
        <w:gridCol w:w="260"/>
        <w:gridCol w:w="903"/>
        <w:gridCol w:w="514"/>
        <w:gridCol w:w="122"/>
        <w:gridCol w:w="1107"/>
        <w:gridCol w:w="321"/>
        <w:gridCol w:w="51"/>
        <w:gridCol w:w="996"/>
        <w:gridCol w:w="48"/>
        <w:gridCol w:w="1605"/>
      </w:tblGrid>
      <w:tr w:rsidR="00D429A2" w:rsidTr="00C97496">
        <w:trPr>
          <w:trHeight w:val="227"/>
          <w:jc w:val="center"/>
        </w:trPr>
        <w:tc>
          <w:tcPr>
            <w:tcW w:w="24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Marija </w:t>
            </w:r>
            <w:proofErr w:type="spellStart"/>
            <w:r>
              <w:rPr>
                <w:sz w:val="22"/>
                <w:szCs w:val="22"/>
                <w:lang w:val="en-US"/>
              </w:rPr>
              <w:t>Dimitrijević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Ćirić</w:t>
            </w:r>
            <w:proofErr w:type="spellEnd"/>
          </w:p>
        </w:tc>
      </w:tr>
      <w:tr w:rsidR="00D429A2" w:rsidTr="00C97496">
        <w:trPr>
          <w:trHeight w:val="227"/>
          <w:jc w:val="center"/>
        </w:trPr>
        <w:tc>
          <w:tcPr>
            <w:tcW w:w="24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professor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24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4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2020.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pStyle w:val="BodyText"/>
              <w:rPr>
                <w:rFonts w:ascii="Liberation Serif" w:hAnsi="Liberation Serif"/>
                <w:szCs w:val="22"/>
                <w:lang w:val="en-US"/>
              </w:rPr>
            </w:pPr>
            <w:r>
              <w:rPr>
                <w:rFonts w:ascii="Liberation Serif" w:hAnsi="Liberation Serif"/>
                <w:szCs w:val="22"/>
                <w:lang w:val="en-US"/>
              </w:rPr>
              <w:t xml:space="preserve">Faculty of </w:t>
            </w:r>
            <w:proofErr w:type="spellStart"/>
            <w:r>
              <w:rPr>
                <w:rFonts w:ascii="Liberation Serif" w:hAnsi="Liberation Serif"/>
                <w:szCs w:val="22"/>
                <w:lang w:val="en-US"/>
              </w:rPr>
              <w:t>Phyisics</w:t>
            </w:r>
            <w:proofErr w:type="spellEnd"/>
            <w:r>
              <w:rPr>
                <w:rFonts w:ascii="Liberation Serif" w:hAnsi="Liberation Serif"/>
                <w:szCs w:val="22"/>
                <w:lang w:val="en-US"/>
              </w:rPr>
              <w:t>, University of Belgrade</w:t>
            </w:r>
          </w:p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2005.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pStyle w:val="BodyText"/>
              <w:rPr>
                <w:rFonts w:ascii="Liberation Serif" w:hAnsi="Liberation Serif"/>
                <w:szCs w:val="22"/>
                <w:lang w:val="en-US"/>
              </w:rPr>
            </w:pPr>
            <w:proofErr w:type="spellStart"/>
            <w:r>
              <w:rPr>
                <w:rFonts w:ascii="Liberation Serif" w:hAnsi="Liberation Serif"/>
                <w:szCs w:val="22"/>
                <w:lang w:val="en-US"/>
              </w:rPr>
              <w:t>Lugwig</w:t>
            </w:r>
            <w:proofErr w:type="spellEnd"/>
            <w:r>
              <w:rPr>
                <w:rFonts w:ascii="Liberation Serif" w:hAnsi="Liberation Serif"/>
                <w:szCs w:val="22"/>
                <w:lang w:val="en-US"/>
              </w:rPr>
              <w:t>-Maximilian University, Munich, Germany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pStyle w:val="BodyText"/>
              <w:rPr>
                <w:rFonts w:ascii="Liberation Serif" w:hAnsi="Liberation Serif"/>
                <w:szCs w:val="22"/>
                <w:lang w:val="en-US"/>
              </w:rPr>
            </w:pPr>
            <w:r>
              <w:rPr>
                <w:rFonts w:ascii="Liberation Serif" w:hAnsi="Liberation Serif"/>
                <w:szCs w:val="22"/>
                <w:lang w:val="en-US"/>
              </w:rPr>
              <w:t>high energy physics, mathematical physics</w:t>
            </w:r>
          </w:p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2002.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pStyle w:val="BodyText"/>
              <w:rPr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Cs w:val="22"/>
                <w:lang w:val="en-US"/>
              </w:rPr>
              <w:t xml:space="preserve">Faculty of </w:t>
            </w:r>
            <w:proofErr w:type="spellStart"/>
            <w:r>
              <w:rPr>
                <w:rFonts w:ascii="Liberation Serif" w:hAnsi="Liberation Serif"/>
                <w:szCs w:val="22"/>
                <w:lang w:val="en-US"/>
              </w:rPr>
              <w:t>Phyisics</w:t>
            </w:r>
            <w:proofErr w:type="spellEnd"/>
            <w:r>
              <w:rPr>
                <w:rFonts w:ascii="Liberation Serif" w:hAnsi="Liberation Serif"/>
                <w:szCs w:val="22"/>
                <w:lang w:val="en-US"/>
              </w:rPr>
              <w:t>, University of Belgrade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1998.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pStyle w:val="BodyText"/>
              <w:rPr>
                <w:sz w:val="22"/>
                <w:szCs w:val="22"/>
                <w:lang w:val="en-US"/>
              </w:rPr>
            </w:pPr>
            <w:r>
              <w:rPr>
                <w:rFonts w:ascii="Liberation Serif" w:hAnsi="Liberation Serif"/>
                <w:szCs w:val="22"/>
                <w:lang w:val="en-US"/>
              </w:rPr>
              <w:t xml:space="preserve">Faculty of </w:t>
            </w:r>
            <w:proofErr w:type="spellStart"/>
            <w:r>
              <w:rPr>
                <w:rFonts w:ascii="Liberation Serif" w:hAnsi="Liberation Serif"/>
                <w:szCs w:val="22"/>
                <w:lang w:val="en-US"/>
              </w:rPr>
              <w:t>Phyisics</w:t>
            </w:r>
            <w:proofErr w:type="spellEnd"/>
            <w:r>
              <w:rPr>
                <w:rFonts w:ascii="Liberation Serif" w:hAnsi="Liberation Serif"/>
                <w:szCs w:val="22"/>
                <w:lang w:val="en-US"/>
              </w:rPr>
              <w:t xml:space="preserve">, </w:t>
            </w:r>
            <w:r>
              <w:rPr>
                <w:rFonts w:ascii="Liberation Serif" w:hAnsi="Liberation Serif"/>
                <w:szCs w:val="22"/>
                <w:lang w:val="en-US"/>
              </w:rPr>
              <w:t>University of Belgrade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C97496" w:rsidTr="00C97496">
        <w:trPr>
          <w:trHeight w:val="227"/>
          <w:jc w:val="center"/>
        </w:trPr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7496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7496" w:rsidRPr="00C97496" w:rsidRDefault="00C97496" w:rsidP="00B11159">
            <w:pPr>
              <w:rPr>
                <w:lang/>
              </w:rPr>
            </w:pPr>
            <w:r>
              <w:rPr>
                <w:lang/>
              </w:rPr>
              <w:t>ФИЗДФПЕ2</w:t>
            </w: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496" w:rsidRDefault="00C97496">
            <w:pPr>
              <w:pStyle w:val="BodyText"/>
              <w:rPr>
                <w:rFonts w:ascii="Liberation Serif" w:hAnsi="Liberation Serif"/>
                <w:szCs w:val="22"/>
                <w:lang w:val="en-US"/>
              </w:rPr>
            </w:pPr>
            <w:r>
              <w:rPr>
                <w:rFonts w:ascii="Liberation Serif" w:hAnsi="Liberation Serif"/>
                <w:szCs w:val="22"/>
                <w:lang w:val="en-US"/>
              </w:rPr>
              <w:t>Gravity 1</w:t>
            </w:r>
          </w:p>
          <w:p w:rsidR="00C97496" w:rsidRDefault="00C97496">
            <w:pPr>
              <w:rPr>
                <w:sz w:val="22"/>
                <w:szCs w:val="22"/>
                <w:lang w:val="en-US"/>
              </w:rPr>
            </w:pPr>
          </w:p>
        </w:tc>
      </w:tr>
      <w:tr w:rsidR="00C97496" w:rsidTr="00C97496">
        <w:trPr>
          <w:trHeight w:val="227"/>
          <w:jc w:val="center"/>
        </w:trPr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7496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96" w:rsidRDefault="00C97496" w:rsidP="00B11159">
            <w:r w:rsidRPr="006E45D9">
              <w:rPr>
                <w:lang/>
              </w:rPr>
              <w:t>ФИЗДФПЕ</w:t>
            </w:r>
            <w:r>
              <w:rPr>
                <w:lang/>
              </w:rPr>
              <w:t>7</w:t>
            </w: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496" w:rsidRDefault="00C97496">
            <w:pPr>
              <w:pStyle w:val="BodyText"/>
              <w:rPr>
                <w:szCs w:val="22"/>
                <w:lang w:val="en-US"/>
              </w:rPr>
            </w:pPr>
            <w:r>
              <w:rPr>
                <w:rFonts w:ascii="Liberation Serif" w:hAnsi="Liberation Serif"/>
                <w:szCs w:val="22"/>
                <w:lang w:val="en-US"/>
              </w:rPr>
              <w:t>Standard Model</w:t>
            </w:r>
          </w:p>
        </w:tc>
      </w:tr>
      <w:tr w:rsidR="00C97496" w:rsidTr="00C97496">
        <w:trPr>
          <w:trHeight w:val="227"/>
          <w:jc w:val="center"/>
        </w:trPr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7496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496" w:rsidRDefault="00C97496" w:rsidP="00B11159">
            <w:r w:rsidRPr="006E45D9">
              <w:rPr>
                <w:lang/>
              </w:rPr>
              <w:t>ФИЗДФПЕ</w:t>
            </w:r>
            <w:r>
              <w:rPr>
                <w:lang/>
              </w:rPr>
              <w:t>4</w:t>
            </w:r>
          </w:p>
        </w:tc>
        <w:tc>
          <w:tcPr>
            <w:tcW w:w="4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7496" w:rsidRDefault="00C97496">
            <w:pPr>
              <w:rPr>
                <w:lang w:val="en-US"/>
              </w:rPr>
            </w:pPr>
            <w:r>
              <w:rPr>
                <w:lang w:val="en-US"/>
              </w:rPr>
              <w:t>Quantum theory of gauge fields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M. Dimitrijević, P. Kulish, F. Lizzi and J. Wess Noncommutative </w:t>
            </w:r>
            <w:r>
              <w:t>spacetimes: Symmetries in noncommutative geometry and field theory, Lecture notes in physics 774, Springer (2009)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spacing w:after="60"/>
            </w:pPr>
            <w:r>
              <w:rPr>
                <w:sz w:val="22"/>
                <w:szCs w:val="22"/>
              </w:rPr>
              <w:t>M. Burić, M. Dimitrijević, V. Radovanović, Quantum corrections for BTZ black hole via 2D reduced model, Phys. Rev. D 65, 064022-064034</w:t>
            </w:r>
            <w:r>
              <w:rPr>
                <w:sz w:val="22"/>
                <w:szCs w:val="22"/>
              </w:rPr>
              <w:t xml:space="preserve"> (2002)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M. Dimitrijević, L. Jonke, L. Möller, E. Tsouchnika, J. Wess and M. Wohlgenannt, </w:t>
            </w:r>
            <w:r>
              <w:t>Deformed Field Theory on kappa-spacetime, Eur. Phys. J. C31, 129 (2003).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C. Blohmann, M. Dimitrijević, F. Meyer, P. Schupp and J. Wess, A </w:t>
            </w:r>
            <w:r>
              <w:t>Gravity Theory on Noncommutative Spaces, Class. Quant. Grav. 22, 3511 (2005).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M. Dimitrijević, F. Meyer and J. Wess, Noncommutative Geometry and </w:t>
            </w:r>
            <w:r>
              <w:t>Gravity, Class. Quant. Grav. 23, 1883 (2006).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P. Aschieri, M. Dimitrijević, F. Meyer a</w:t>
            </w:r>
            <w:r>
              <w:t xml:space="preserve">nd J. Wess, Noncommutative Geometry and </w:t>
            </w:r>
            <w:r>
              <w:t>Gravity, Class. Quant. Grav. 23, 1883 (2006).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r>
              <w:t>M. Milovanović, M. Dimitrijević Ćirić, V. Juričić, Pairing instabilities of Dirac</w:t>
            </w:r>
          </w:p>
          <w:p w:rsidR="00D429A2" w:rsidRDefault="00C97496">
            <w:r>
              <w:rPr>
                <w:sz w:val="22"/>
                <w:szCs w:val="22"/>
              </w:rPr>
              <w:t>composite fermions, Phys. Rev. B 94, 115304 (2016).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M. Dimitrijević Ćirić, B. Nikolić and V. Radovanović, NC SO(2, 3)* gravity: </w:t>
            </w:r>
            <w:r>
              <w:t>noncommutativity as a source of curvature and torsion, Phys. Rev. D 87, 024017 (2017).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r>
              <w:t xml:space="preserve">M. Dimitrijević Ćirić, D. Gocanin, N. Konjik, and V. Radovanović, </w:t>
            </w:r>
            <w:r>
              <w:t>Noncommutative Electrodynamics from SO(2, 3) Model of Noncommutative Gravity, Eur. Phys. J. C 78</w:t>
            </w:r>
          </w:p>
          <w:p w:rsidR="00D429A2" w:rsidRDefault="00C97496">
            <w:r>
              <w:rPr>
                <w:sz w:val="22"/>
                <w:szCs w:val="22"/>
              </w:rPr>
              <w:t>(2018) no.7, 548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>M. Dimitrijević Ćirić, N. Konjik, M. Kurkov, F. Lizzi, and P. Vitale, Noncommuta</w:t>
            </w:r>
            <w:r>
              <w:t>tive Angular Twist Field Theory, Phys. Rev. D 98 (201</w:t>
            </w:r>
            <w:r>
              <w:t>8) no.8, 085011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</w:pPr>
            <w:r>
              <w:t xml:space="preserve">P. Aschieri, M. Dimitrijević Ćirić and R. Szabo, Nonassociative differential geometry </w:t>
            </w:r>
            <w:r>
              <w:t>and gravity with non-geometric fluxes, JHEP 1802, 036 (2018)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12.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  <w:rPr>
                <w:rFonts w:ascii="Liberation Serif" w:hAnsi="Liberation Serif"/>
                <w:color w:val="000000"/>
                <w:sz w:val="18"/>
              </w:rPr>
            </w:pPr>
            <w:r>
              <w:rPr>
                <w:rFonts w:ascii="Liberation Serif" w:hAnsi="Liberation Serif"/>
                <w:color w:val="000000"/>
                <w:sz w:val="18"/>
              </w:rPr>
              <w:t xml:space="preserve">M. Dimitrijevic Ciric, G. Giotopoulos, V. Radovanovic, R. J. Szabo, </w:t>
            </w:r>
            <w:r>
              <w:rPr>
                <w:rFonts w:ascii="Liberation Serif" w:hAnsi="Liberation Serif"/>
                <w:color w:val="000000"/>
                <w:sz w:val="18"/>
              </w:rPr>
              <w:t>$L_\infty$-Algebras of Einstein-Cartan-Palatini Gravity, Journal of Mathematical Physics, Vol.61, Issue 11 (2020).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32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29A2" w:rsidRDefault="00C97496">
            <w:pPr>
              <w:tabs>
                <w:tab w:val="left" w:pos="567"/>
              </w:tabs>
              <w:spacing w:after="60"/>
              <w:rPr>
                <w:rFonts w:ascii="Liberation Serif" w:hAnsi="Liberation Serif"/>
                <w:color w:val="000000"/>
                <w:sz w:val="18"/>
              </w:rPr>
            </w:pPr>
            <w:r>
              <w:rPr>
                <w:rFonts w:ascii="Liberation Serif" w:hAnsi="Liberation Serif"/>
                <w:color w:val="000000"/>
                <w:sz w:val="18"/>
              </w:rPr>
              <w:t>M. Dimitrijevic Ciric, N. Konjik, A. Samsarov, Noncommutative scalar field in the nonextremal Reissner-Nordström background: Quasinorma</w:t>
            </w:r>
            <w:r>
              <w:rPr>
                <w:rFonts w:ascii="Liberation Serif" w:hAnsi="Liberation Serif"/>
                <w:color w:val="000000"/>
                <w:sz w:val="18"/>
              </w:rPr>
              <w:t>l mode spectrum, Phys. Rev. D 101 (2020) 11, 116009.</w:t>
            </w:r>
          </w:p>
        </w:tc>
        <w:tc>
          <w:tcPr>
            <w:tcW w:w="2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A2" w:rsidRDefault="00C97496">
            <w:pPr>
              <w:rPr>
                <w:lang w:val="en-US"/>
              </w:rPr>
            </w:pPr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2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1153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A2" w:rsidRDefault="00C97496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2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A2" w:rsidRDefault="00C97496">
            <w:pPr>
              <w:rPr>
                <w:lang w:val="en-US"/>
              </w:rPr>
            </w:pPr>
            <w:r>
              <w:rPr>
                <w:lang w:val="en-US"/>
              </w:rPr>
              <w:t>Current participation in projects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Domestic 0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International 2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A2" w:rsidRDefault="00C97496">
            <w:pPr>
              <w:rPr>
                <w:lang w:val="en-US"/>
              </w:rPr>
            </w:pPr>
            <w:r>
              <w:rPr>
                <w:lang w:val="en-US"/>
              </w:rPr>
              <w:t xml:space="preserve">Specialization INFN </w:t>
            </w:r>
            <w:proofErr w:type="spellStart"/>
            <w:r>
              <w:rPr>
                <w:lang w:val="en-US"/>
              </w:rPr>
              <w:t>postdoc</w:t>
            </w:r>
            <w:proofErr w:type="spellEnd"/>
            <w:r>
              <w:rPr>
                <w:lang w:val="en-US"/>
              </w:rPr>
              <w:t xml:space="preserve"> position at </w:t>
            </w:r>
            <w:proofErr w:type="spellStart"/>
            <w:r>
              <w:rPr>
                <w:lang w:val="en-US"/>
              </w:rPr>
              <w:t>Universitz</w:t>
            </w:r>
            <w:proofErr w:type="spellEnd"/>
            <w:r>
              <w:rPr>
                <w:lang w:val="en-US"/>
              </w:rPr>
              <w:t xml:space="preserve"> of Torino 2007-2008 and 2009-2010</w:t>
            </w:r>
          </w:p>
        </w:tc>
        <w:tc>
          <w:tcPr>
            <w:tcW w:w="2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D429A2">
            <w:pPr>
              <w:rPr>
                <w:sz w:val="22"/>
                <w:szCs w:val="22"/>
                <w:lang w:val="en-US"/>
              </w:rPr>
            </w:pP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D429A2" w:rsidTr="00C97496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29A2" w:rsidRDefault="00C9749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D429A2" w:rsidRDefault="00D429A2"/>
    <w:sectPr w:rsidR="00D429A2" w:rsidSect="00D429A2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07202"/>
    <w:multiLevelType w:val="multilevel"/>
    <w:tmpl w:val="040CA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3A26863"/>
    <w:multiLevelType w:val="multilevel"/>
    <w:tmpl w:val="BAB670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20"/>
  <w:autoHyphenation/>
  <w:characterSpacingControl w:val="doNotCompress"/>
  <w:compat/>
  <w:rsids>
    <w:rsidRoot w:val="00D429A2"/>
    <w:rsid w:val="00C97496"/>
    <w:rsid w:val="00D42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3">
    <w:name w:val="heading 3"/>
    <w:basedOn w:val="Heading"/>
    <w:next w:val="BodyText"/>
    <w:qFormat/>
    <w:rsid w:val="00D429A2"/>
    <w:pPr>
      <w:numPr>
        <w:ilvl w:val="2"/>
        <w:numId w:val="1"/>
      </w:numPr>
      <w:spacing w:before="140"/>
      <w:outlineLvl w:val="2"/>
    </w:pPr>
    <w:rPr>
      <w:rFonts w:ascii="Liberation Serif" w:eastAsia="DejaVu Sans" w:hAnsi="Liberation Serif" w:cs="DejaVu San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29A2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rsid w:val="00D429A2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D429A2"/>
    <w:pPr>
      <w:spacing w:after="140" w:line="276" w:lineRule="auto"/>
    </w:pPr>
  </w:style>
  <w:style w:type="paragraph" w:styleId="List">
    <w:name w:val="List"/>
    <w:basedOn w:val="BodyText"/>
    <w:rsid w:val="00D429A2"/>
    <w:rPr>
      <w:rFonts w:cs="Lohit Devanagari"/>
    </w:rPr>
  </w:style>
  <w:style w:type="paragraph" w:styleId="Caption">
    <w:name w:val="caption"/>
    <w:basedOn w:val="Normal"/>
    <w:qFormat/>
    <w:rsid w:val="00D429A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D429A2"/>
    <w:pPr>
      <w:suppressLineNumbers/>
    </w:pPr>
    <w:rPr>
      <w:rFonts w:cs="Lohit Devanaga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1034</Words>
  <Characters>5898</Characters>
  <Application>Microsoft Office Word</Application>
  <DocSecurity>0</DocSecurity>
  <Lines>49</Lines>
  <Paragraphs>13</Paragraphs>
  <ScaleCrop>false</ScaleCrop>
  <Company/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4</cp:revision>
  <dcterms:created xsi:type="dcterms:W3CDTF">2021-04-29T10:15:00Z</dcterms:created>
  <dcterms:modified xsi:type="dcterms:W3CDTF">2021-05-13T09:57:00Z</dcterms:modified>
  <dc:language>en-US</dc:language>
</cp:coreProperties>
</file>